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E364" w14:textId="77777777" w:rsidR="00B2726B" w:rsidRPr="00B2726B" w:rsidRDefault="00B2726B" w:rsidP="00B2726B">
      <w:pPr>
        <w:jc w:val="both"/>
        <w:rPr>
          <w:b/>
          <w:bCs/>
        </w:rPr>
      </w:pPr>
      <w:r w:rsidRPr="00B2726B">
        <w:rPr>
          <w:b/>
          <w:bCs/>
        </w:rPr>
        <w:t>Política de Seguridad de la Información (Resumen para ISP)</w:t>
      </w:r>
    </w:p>
    <w:p w14:paraId="7C366ECE" w14:textId="77777777" w:rsidR="00B2726B" w:rsidRPr="00B2726B" w:rsidRDefault="00B2726B" w:rsidP="00B2726B">
      <w:pPr>
        <w:jc w:val="both"/>
      </w:pPr>
      <w:r w:rsidRPr="00B2726B">
        <w:rPr>
          <w:b/>
          <w:bCs/>
        </w:rPr>
        <w:t>1. OBJETIVO:</w:t>
      </w:r>
      <w:r w:rsidRPr="00B2726B">
        <w:t xml:space="preserve"> Establecer las directrices de seguridad para proteger la tríada de la información: </w:t>
      </w:r>
      <w:r w:rsidRPr="00B2726B">
        <w:rPr>
          <w:b/>
          <w:bCs/>
        </w:rPr>
        <w:t>Confidencialidad, Integridad y Disponibilidad</w:t>
      </w:r>
      <w:r w:rsidRPr="00B2726B">
        <w:t xml:space="preserve"> de los datos personales y técnicos gestionados por el ISP.</w:t>
      </w:r>
    </w:p>
    <w:p w14:paraId="4F45E23A" w14:textId="77777777" w:rsidR="00B2726B" w:rsidRPr="00B2726B" w:rsidRDefault="00B2726B" w:rsidP="00B2726B">
      <w:pPr>
        <w:jc w:val="both"/>
      </w:pPr>
      <w:r w:rsidRPr="00B2726B">
        <w:rPr>
          <w:b/>
          <w:bCs/>
        </w:rPr>
        <w:t>2. SEGURIDAD DE LA RED (Infraestructura Técnica):</w:t>
      </w:r>
    </w:p>
    <w:p w14:paraId="47049B9E" w14:textId="77777777" w:rsidR="00B2726B" w:rsidRPr="00B2726B" w:rsidRDefault="00B2726B" w:rsidP="00B2726B">
      <w:pPr>
        <w:numPr>
          <w:ilvl w:val="0"/>
          <w:numId w:val="1"/>
        </w:numPr>
        <w:jc w:val="both"/>
      </w:pPr>
      <w:r w:rsidRPr="00B2726B">
        <w:rPr>
          <w:b/>
          <w:bCs/>
        </w:rPr>
        <w:t>Control de Acceso:</w:t>
      </w:r>
      <w:r w:rsidRPr="00B2726B">
        <w:t xml:space="preserve"> El acceso a los </w:t>
      </w:r>
      <w:proofErr w:type="spellStart"/>
      <w:r w:rsidRPr="00B2726B">
        <w:t>routers</w:t>
      </w:r>
      <w:proofErr w:type="spellEnd"/>
      <w:r w:rsidRPr="00B2726B">
        <w:t xml:space="preserve"> principales (</w:t>
      </w:r>
      <w:proofErr w:type="spellStart"/>
      <w:r w:rsidRPr="00B2726B">
        <w:t>Mikrotik</w:t>
      </w:r>
      <w:proofErr w:type="spellEnd"/>
      <w:r w:rsidRPr="00B2726B">
        <w:t>, OLT, Servidores) está restringido mediante firewalls y solo es accesible para personal autorizado con credenciales individuales.</w:t>
      </w:r>
    </w:p>
    <w:p w14:paraId="16D2E05B" w14:textId="77777777" w:rsidR="00B2726B" w:rsidRPr="00B2726B" w:rsidRDefault="00B2726B" w:rsidP="00B2726B">
      <w:pPr>
        <w:numPr>
          <w:ilvl w:val="0"/>
          <w:numId w:val="1"/>
        </w:numPr>
        <w:jc w:val="both"/>
      </w:pPr>
      <w:r w:rsidRPr="00B2726B">
        <w:rPr>
          <w:b/>
          <w:bCs/>
        </w:rPr>
        <w:t>Cifrado:</w:t>
      </w:r>
      <w:r w:rsidRPr="00B2726B">
        <w:t xml:space="preserve"> Toda transmisión de datos administrativos se realizará mediante protocolos seguros (HTTPS, SSH, VPN).</w:t>
      </w:r>
    </w:p>
    <w:p w14:paraId="32F5C260" w14:textId="77777777" w:rsidR="00B2726B" w:rsidRPr="00B2726B" w:rsidRDefault="00B2726B" w:rsidP="00B2726B">
      <w:pPr>
        <w:numPr>
          <w:ilvl w:val="0"/>
          <w:numId w:val="1"/>
        </w:numPr>
        <w:jc w:val="both"/>
      </w:pPr>
      <w:r w:rsidRPr="00B2726B">
        <w:rPr>
          <w:b/>
          <w:bCs/>
        </w:rPr>
        <w:t>Segmentación:</w:t>
      </w:r>
      <w:r w:rsidRPr="00B2726B">
        <w:t xml:space="preserve"> La red de gestión administrativa del ISP está aislada de la red de tráfico de navegación de los clientes.</w:t>
      </w:r>
    </w:p>
    <w:p w14:paraId="192EA303" w14:textId="77777777" w:rsidR="00B2726B" w:rsidRPr="00B2726B" w:rsidRDefault="00B2726B" w:rsidP="00B2726B">
      <w:pPr>
        <w:jc w:val="both"/>
      </w:pPr>
      <w:r w:rsidRPr="00B2726B">
        <w:rPr>
          <w:b/>
          <w:bCs/>
        </w:rPr>
        <w:t>3. SEGURIDAD FÍSICA:</w:t>
      </w:r>
    </w:p>
    <w:p w14:paraId="2D305E2B" w14:textId="77777777" w:rsidR="00B2726B" w:rsidRPr="00B2726B" w:rsidRDefault="00B2726B" w:rsidP="00B2726B">
      <w:pPr>
        <w:numPr>
          <w:ilvl w:val="0"/>
          <w:numId w:val="2"/>
        </w:numPr>
        <w:jc w:val="both"/>
      </w:pPr>
      <w:r w:rsidRPr="00B2726B">
        <w:t>Los servidores y equipos de núcleo (Core) se encuentran en racks bajo llave con acceso biométrico o controlado.</w:t>
      </w:r>
    </w:p>
    <w:p w14:paraId="33995450" w14:textId="77777777" w:rsidR="00B2726B" w:rsidRPr="00B2726B" w:rsidRDefault="00B2726B" w:rsidP="00B2726B">
      <w:pPr>
        <w:numPr>
          <w:ilvl w:val="0"/>
          <w:numId w:val="2"/>
        </w:numPr>
        <w:jc w:val="both"/>
      </w:pPr>
      <w:r w:rsidRPr="00B2726B">
        <w:t>Se mantiene un registro de ingreso a los nodos y centros de datos.</w:t>
      </w:r>
    </w:p>
    <w:p w14:paraId="1C445FD9" w14:textId="77777777" w:rsidR="00B2726B" w:rsidRPr="00B2726B" w:rsidRDefault="00B2726B" w:rsidP="00B2726B">
      <w:pPr>
        <w:jc w:val="both"/>
      </w:pPr>
      <w:r w:rsidRPr="00B2726B">
        <w:rPr>
          <w:b/>
          <w:bCs/>
        </w:rPr>
        <w:t>4. GESTIÓN DE VULNERABILIDADES:</w:t>
      </w:r>
    </w:p>
    <w:p w14:paraId="061DD90F" w14:textId="77777777" w:rsidR="00B2726B" w:rsidRPr="00B2726B" w:rsidRDefault="00B2726B" w:rsidP="00B2726B">
      <w:pPr>
        <w:numPr>
          <w:ilvl w:val="0"/>
          <w:numId w:val="3"/>
        </w:numPr>
        <w:jc w:val="both"/>
      </w:pPr>
      <w:r w:rsidRPr="00B2726B">
        <w:t>Se realizan actualizaciones periódicas de firmware en equipos de red para mitigar fallos de seguridad.</w:t>
      </w:r>
    </w:p>
    <w:p w14:paraId="421CC407" w14:textId="77777777" w:rsidR="00B2726B" w:rsidRPr="00B2726B" w:rsidRDefault="00B2726B" w:rsidP="00B2726B">
      <w:pPr>
        <w:numPr>
          <w:ilvl w:val="0"/>
          <w:numId w:val="3"/>
        </w:numPr>
        <w:jc w:val="both"/>
      </w:pPr>
      <w:r w:rsidRPr="00B2726B">
        <w:t xml:space="preserve">Se ejecutan </w:t>
      </w:r>
      <w:proofErr w:type="spellStart"/>
      <w:r w:rsidRPr="00B2726B">
        <w:t>backups</w:t>
      </w:r>
      <w:proofErr w:type="spellEnd"/>
      <w:r w:rsidRPr="00B2726B">
        <w:t xml:space="preserve"> (copias de seguridad) automáticos de las bases de datos de clientes y configuraciones de red, almacenados en ubicaciones cifradas y externas.</w:t>
      </w:r>
    </w:p>
    <w:p w14:paraId="6499277E" w14:textId="77777777" w:rsidR="00B2726B" w:rsidRPr="00B2726B" w:rsidRDefault="00B2726B" w:rsidP="00B2726B">
      <w:pPr>
        <w:jc w:val="both"/>
      </w:pPr>
      <w:r w:rsidRPr="00B2726B">
        <w:rPr>
          <w:b/>
          <w:bCs/>
        </w:rPr>
        <w:t>5. GESTIÓN DE INCIDENTES:</w:t>
      </w:r>
      <w:r w:rsidRPr="00B2726B">
        <w:t xml:space="preserve"> En caso de una brecha de seguridad (hackeo o pérdida de datos), el ISP activará el protocolo de notificación a la Autoridad de Protección de Datos en un plazo máximo de 72 horas, conforme lo dicta la LOPDP.</w:t>
      </w:r>
    </w:p>
    <w:p w14:paraId="7CDB9455" w14:textId="35DC27B9" w:rsidR="00AA63D6" w:rsidRPr="004A7F6B" w:rsidRDefault="00AA63D6" w:rsidP="00B2726B">
      <w:pPr>
        <w:jc w:val="both"/>
        <w:rPr>
          <w:lang w:val="es-MX"/>
        </w:rPr>
      </w:pPr>
    </w:p>
    <w:sectPr w:rsidR="00AA63D6" w:rsidRPr="004A7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30AC"/>
    <w:multiLevelType w:val="multilevel"/>
    <w:tmpl w:val="C854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01E43"/>
    <w:multiLevelType w:val="multilevel"/>
    <w:tmpl w:val="4DB8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4B15F4"/>
    <w:multiLevelType w:val="multilevel"/>
    <w:tmpl w:val="B8EA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037458">
    <w:abstractNumId w:val="0"/>
  </w:num>
  <w:num w:numId="2" w16cid:durableId="450902872">
    <w:abstractNumId w:val="2"/>
  </w:num>
  <w:num w:numId="3" w16cid:durableId="1752652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6B"/>
    <w:rsid w:val="001B5370"/>
    <w:rsid w:val="004A7F6B"/>
    <w:rsid w:val="007B37C5"/>
    <w:rsid w:val="00AA63D6"/>
    <w:rsid w:val="00B2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0FB1"/>
  <w15:chartTrackingRefBased/>
  <w15:docId w15:val="{D9E2671E-1168-4181-9789-14CA68D9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7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7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7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7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7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7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7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7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7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7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7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7F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7F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7F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7F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7F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7F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7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7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7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7F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7F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7F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7F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7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mwx8x</dc:creator>
  <cp:keywords/>
  <dc:description/>
  <cp:lastModifiedBy>mwx8x</cp:lastModifiedBy>
  <cp:revision>2</cp:revision>
  <dcterms:created xsi:type="dcterms:W3CDTF">2026-01-13T04:43:00Z</dcterms:created>
  <dcterms:modified xsi:type="dcterms:W3CDTF">2026-01-13T04:44:00Z</dcterms:modified>
</cp:coreProperties>
</file>